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45A8A" w:rsidP="006049B7">
      <w:pPr>
        <w:pStyle w:val="Normal0"/>
        <w:ind w:left="720" w:hanging="720"/>
        <w:jc w:val="center"/>
        <w:rPr>
          <w:rStyle w:val="DefaultParagraphFont"/>
          <w:rFonts w:eastAsia="MS Mincho" w:cs="Times New Roman"/>
          <w:lang w:val="en-US" w:bidi="ar-SA"/>
        </w:rPr>
      </w:pPr>
      <w:bookmarkStart w:id="0" w:name="_RevRateUsCoverPage"/>
      <w:r>
        <w:rPr>
          <w:noProof/>
        </w:rPr>
        <w:drawing>
          <wp:inline distT="0" distB="0" distL="0" distR="0">
            <wp:extent cx="1208645" cy="611627"/>
            <wp:effectExtent l="0" t="0" r="0" b="0"/>
            <wp:docPr id="3" name="Picture 3" descr="Macintosh HD:Users:andrewicus:Dropbox (Personal):Public:rev:editor:cover_page:logo.png">
              <a:hlinkClick xmlns:a="http://schemas.openxmlformats.org/drawingml/2006/main" xmlns:r="http://schemas.openxmlformats.org/officeDocument/2006/relationships"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999710" name="Picture 2" descr="Macintosh HD:Users:andrewicus:Dropbox (Personal):Public:rev:editor:cover_page:logo.png"/>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0" y="0"/>
                      <a:ext cx="1208886" cy="611749"/>
                    </a:xfrm>
                    <a:prstGeom prst="rect">
                      <a:avLst/>
                    </a:prstGeom>
                    <a:noFill/>
                    <a:ln>
                      <a:noFill/>
                    </a:ln>
                  </pic:spPr>
                </pic:pic>
              </a:graphicData>
            </a:graphic>
          </wp:inline>
        </w:drawing>
      </w:r>
    </w:p>
    <w:p w:rsidR="00D45A8A" w:rsidP="00D45A8A">
      <w:pPr>
        <w:pStyle w:val="Normal0"/>
        <w:rPr>
          <w:rStyle w:val="DefaultParagraphFont"/>
          <w:rFonts w:eastAsia="MS Mincho" w:cs="Times New Roman"/>
          <w:lang w:val="en-US" w:bidi="ar-SA"/>
        </w:rPr>
      </w:pPr>
    </w:p>
    <w:p w:rsidR="00B10F80" w:rsidP="00D45A8A">
      <w:pPr>
        <w:pStyle w:val="Normal0"/>
        <w:rPr>
          <w:rStyle w:val="DefaultParagraphFont"/>
          <w:rFonts w:eastAsia="MS Mincho" w:cs="Times New Roman"/>
          <w:lang w:val="en-US" w:bidi="ar-SA"/>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49530</wp:posOffset>
                </wp:positionV>
                <wp:extent cx="6057900" cy="0"/>
                <wp:effectExtent l="0" t="0" r="12700" b="2540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wps:spPr>
                        <a:xfrm>
                          <a:off x="0" y="0"/>
                          <a:ext cx="6057900" cy="0"/>
                        </a:xfrm>
                        <a:prstGeom prst="line">
                          <a:avLst/>
                        </a:prstGeom>
                        <a:ln w="3175">
                          <a:solidFill>
                            <a:schemeClr val="bg1">
                              <a:lumMod val="85000"/>
                            </a:schemeClr>
                          </a:solidFill>
                        </a:ln>
                        <a:effectLst/>
                      </wps:spPr>
                      <wps:style>
                        <a:lnRef idx="2">
                          <a:schemeClr val="accent2"/>
                        </a:lnRef>
                        <a:fillRef idx="0">
                          <a:schemeClr val="accent2"/>
                        </a:fillRef>
                        <a:effectRef idx="1">
                          <a:schemeClr val="accent2"/>
                        </a:effectRef>
                        <a:fontRef idx="minor">
                          <a:schemeClr val="tx1"/>
                        </a:fontRef>
                      </wps:style>
                      <wps:bodyPr/>
                    </wps:wsp>
                  </a:graphicData>
                </a:graphic>
                <wp14:sizeRelH relativeFrom="margin">
                  <wp14:pctWidth>0</wp14:pctWidth>
                </wp14:sizeRelH>
              </wp:anchor>
            </w:drawing>
          </mc:Choice>
          <mc:Fallback>
            <w:pict>
              <v:line id="Straight Connector 2" o:spid="_x0000_s1025" style="mso-width-percent:0;mso-width-relative:margin;mso-wrap-distance-bottom:0;mso-wrap-distance-left:9pt;mso-wrap-distance-right:9pt;mso-wrap-distance-top:0;position:absolute;v-text-anchor:top;z-index:251658240" from="0,3.9pt" to="477pt,3.9pt" fillcolor="this" stroked="t" strokecolor="#d8d8d8" strokeweight="0.25pt"/>
            </w:pict>
          </mc:Fallback>
        </mc:AlternateContent>
      </w:r>
    </w:p>
    <w:p w:rsidR="00D45A8A">
      <w:pPr>
        <w:pStyle w:val="Normal0"/>
        <w:rPr>
          <w:rStyle w:val="DefaultParagraphFont"/>
          <w:rFonts w:eastAsia="MS Mincho" w:cs="Times New Roman"/>
          <w:lang w:val="en-US" w:bidi="ar-SA"/>
        </w:rPr>
      </w:pPr>
    </w:p>
    <w:p w:rsidR="006049B7" w:rsidRPr="004A0A77">
      <w:pPr>
        <w:pStyle w:val="Normal0"/>
        <w:rPr>
          <w:rStyle w:val="DefaultParagraphFont"/>
          <w:rFonts w:ascii="Lucida Grande" w:eastAsia="MS Mincho" w:hAnsi="Lucida Grande" w:cs="Lucida Grande"/>
          <w:sz w:val="40"/>
          <w:szCs w:val="40"/>
          <w:lang w:val="en-US" w:bidi="ar-SA"/>
        </w:rPr>
      </w:pPr>
      <w:r w:rsidRPr="004A0A77">
        <w:rPr>
          <w:rStyle w:val="DefaultParagraphFont"/>
          <w:rFonts w:ascii="Lucida Grande" w:eastAsia="MS Mincho" w:hAnsi="Lucida Grande" w:cs="Lucida Grande"/>
          <w:sz w:val="40"/>
          <w:szCs w:val="40"/>
          <w:lang w:val="en-US" w:bidi="ar-SA"/>
        </w:rPr>
        <w:t>Order</w:t>
      </w:r>
    </w:p>
    <w:p w:rsidR="006049B7" w:rsidRPr="006049B7">
      <w:pPr>
        <w:pStyle w:val="Normal0"/>
        <w:rPr>
          <w:rStyle w:val="DefaultParagraphFont"/>
          <w:rFonts w:ascii="Lucida Grande" w:eastAsia="MS Mincho" w:hAnsi="Lucida Grande" w:cs="Lucida Grande"/>
          <w:sz w:val="20"/>
          <w:szCs w:val="20"/>
          <w:lang w:val="en-US" w:bidi="ar-SA"/>
        </w:rPr>
      </w:pPr>
    </w:p>
    <w:tbl>
      <w:tblPr>
        <w:tblStyle w:val="ListTable1Light1"/>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
      <w:tblGrid>
        <w:gridCol w:w="2185"/>
        <w:gridCol w:w="7467"/>
      </w:tblGrid>
      <w:tr w:rsidTr="006049B7">
        <w:tblPrEx>
          <w:tblW w:w="9652" w:type="dxa"/>
          <w:tblBorders>
            <w:top w:val="single" w:sz="24" w:space="0" w:color="FFFFFF"/>
            <w:left w:val="single" w:sz="24" w:space="0" w:color="FFFFFF"/>
            <w:bottom w:val="single" w:sz="24" w:space="0" w:color="FFFFFF"/>
            <w:right w:val="single" w:sz="24" w:space="0" w:color="FFFFFF"/>
            <w:insideH w:val="single" w:sz="24" w:space="0" w:color="FFFFFF"/>
            <w:insideV w:val="single" w:sz="24" w:space="0" w:color="FFFFFF"/>
          </w:tblBorders>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Client</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Ian Garlic</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Ref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sidRPr="006C28E1">
              <w:rPr>
                <w:rStyle w:val="DefaultParagraphFont"/>
                <w:rFonts w:ascii="Lucida Grande" w:eastAsia="MS Mincho" w:hAnsi="Lucida Grande" w:cs="Lucida Grande"/>
                <w:lang w:val="en-US" w:bidi="ar-SA"/>
              </w:rPr>
              <w:t>R&amp;C_Completed Videos</w:t>
            </w:r>
          </w:p>
        </w:tc>
      </w:tr>
      <w:tr w:rsidTr="006049B7">
        <w:tblPrEx>
          <w:tblW w:w="9652" w:type="dxa"/>
          <w:tblLook w:val="0600"/>
        </w:tblPrEx>
        <w:trPr>
          <w:trHeight w:val="469"/>
        </w:trPr>
        <w:tc>
          <w:tcPr>
            <w:tcW w:w="2185" w:type="dxa"/>
            <w:shd w:val="clear" w:color="auto" w:fill="F4F4F4"/>
            <w:vAlign w:val="center"/>
          </w:tcPr>
          <w:p w:rsidR="00D45A8A" w:rsidRPr="006049B7" w:rsidP="00D45A8A">
            <w:pPr>
              <w:pStyle w:val="Normal0"/>
              <w:rPr>
                <w:rStyle w:val="DefaultParagraphFont"/>
                <w:rFonts w:ascii="Lucida Grande" w:eastAsia="MS Mincho" w:hAnsi="Lucida Grande" w:cs="Lucida Grande"/>
                <w:color w:val="555555"/>
                <w:lang w:val="en-US" w:bidi="ar-SA"/>
              </w:rPr>
            </w:pPr>
            <w:r w:rsidRPr="006049B7">
              <w:rPr>
                <w:rStyle w:val="DefaultParagraphFont"/>
                <w:rFonts w:ascii="Lucida Grande" w:eastAsia="MS Mincho" w:hAnsi="Lucida Grande" w:cs="Lucida Grande"/>
                <w:color w:val="555555"/>
                <w:lang w:val="en-US" w:bidi="ar-SA"/>
              </w:rPr>
              <w:t>Order #</w:t>
            </w:r>
          </w:p>
        </w:tc>
        <w:tc>
          <w:tcPr>
            <w:tcW w:w="7467" w:type="dxa"/>
            <w:shd w:val="clear" w:color="auto" w:fill="F4F4F4"/>
            <w:vAlign w:val="center"/>
          </w:tcPr>
          <w:p w:rsidR="00D45A8A" w:rsidRPr="006049B7" w:rsidP="00D45A8A">
            <w:pPr>
              <w:pStyle w:val="Normal0"/>
              <w:rPr>
                <w:rStyle w:val="DefaultParagraphFont"/>
                <w:rFonts w:ascii="Lucida Grande" w:eastAsia="MS Mincho" w:hAnsi="Lucida Grande" w:cs="Lucida Grande"/>
                <w:lang w:val="en-US" w:bidi="ar-SA"/>
              </w:rPr>
            </w:pPr>
            <w:r>
              <w:rPr>
                <w:rStyle w:val="DefaultParagraphFont"/>
                <w:rFonts w:ascii="Lucida Grande" w:eastAsia="MS Mincho" w:hAnsi="Lucida Grande" w:cs="Lucida Grande"/>
                <w:lang w:val="en-US" w:bidi="ar-SA"/>
              </w:rPr>
              <w:t>TC0529267486</w:t>
            </w:r>
          </w:p>
        </w:tc>
      </w:tr>
    </w:tbl>
    <w:p w:rsidR="00D45A8A" w:rsidRPr="005D47CA">
      <w:pPr>
        <w:pStyle w:val="Normal0"/>
        <w:rPr>
          <w:rStyle w:val="DefaultParagraphFont"/>
          <w:rFonts w:eastAsia="MS Mincho" w:asciiTheme="minorHAnsi" w:hAnsiTheme="minorHAnsi" w:cs="Times New Roman"/>
          <w:lang w:val="en-US" w:bidi="ar-SA"/>
        </w:rPr>
      </w:pPr>
    </w:p>
    <w:p w:rsidR="00BF36AE" w:rsidP="006049B7">
      <w:pPr>
        <w:pStyle w:val="Normal0"/>
        <w:rPr>
          <w:rStyle w:val="DefaultParagraphFont"/>
          <w:rFonts w:ascii="Calibri" w:eastAsia="MS Mincho" w:hAnsi="Calibri" w:cs="Calibri"/>
          <w:lang w:val="en-US" w:bidi="ar-SA"/>
        </w:rPr>
      </w:pPr>
    </w:p>
    <w:p w:rsidR="006049B7" w:rsidRPr="006049B7" w:rsidP="006049B7">
      <w:pPr>
        <w:pStyle w:val="Normal0"/>
        <w:rPr>
          <w:rStyle w:val="DefaultParagraphFont"/>
          <w:rFonts w:ascii="Lucida Grande" w:eastAsia="MS Mincho" w:hAnsi="Lucida Grande" w:cs="Lucida Grande"/>
          <w:sz w:val="20"/>
          <w:szCs w:val="20"/>
          <w:lang w:val="en-US" w:bidi="ar-SA"/>
        </w:rPr>
      </w:pPr>
    </w:p>
    <w:p w:rsidR="00EB1AD3" w:rsidP="00250406">
      <w:pPr>
        <w:pStyle w:val="Normal1"/>
        <w:ind w:left="0" w:firstLine="0"/>
        <w:rPr>
          <w:rStyle w:val="DefaultParagraphFont"/>
          <w:rFonts w:eastAsia="MS Mincho"/>
          <w:lang w:val="en-US" w:bidi="ar-SA"/>
        </w:rPr>
      </w:pPr>
    </w:p>
    <w:p w:rsidR="00C56DDD" w:rsidP="0096189B">
      <w:pPr>
        <w:pStyle w:val="Normal1"/>
        <w:spacing w:after="0"/>
        <w:ind w:left="0" w:firstLine="0"/>
        <w:jc w:val="center"/>
        <w:rPr>
          <w:rStyle w:val="DefaultParagraphFont"/>
          <w:rFonts w:eastAsia="MS Mincho"/>
          <w:lang w:val="en-US" w:bidi="ar-SA"/>
        </w:rPr>
      </w:pPr>
    </w:p>
    <w:p w:rsidR="002D29E8" w:rsidP="002D29E8">
      <w:pPr>
        <w:pStyle w:val="Normal1"/>
        <w:spacing w:after="0"/>
        <w:ind w:left="0" w:firstLine="0"/>
        <w:rPr>
          <w:rStyle w:val="DefaultParagraphFont"/>
          <w:rFonts w:eastAsia="MS Mincho"/>
          <w:lang w:val="en-US" w:bidi="ar-SA"/>
        </w:rPr>
      </w:pPr>
    </w:p>
    <w:p w:rsidR="005F5DCB" w:rsidP="002D29E8">
      <w:pPr>
        <w:pStyle w:val="Normal1"/>
        <w:spacing w:after="0"/>
        <w:ind w:left="0" w:firstLine="0"/>
        <w:jc w:val="center"/>
        <w:rPr>
          <w:rStyle w:val="DefaultParagraphFont"/>
          <w:rFonts w:eastAsia="MS Mincho"/>
          <w:color w:val="666666"/>
          <w:sz w:val="32"/>
          <w:lang w:val="en-US" w:bidi="ar-SA"/>
        </w:rPr>
      </w:pPr>
      <w:bookmarkStart w:id="1" w:name="_GoBack"/>
      <w:bookmarkEnd w:id="1"/>
      <w:r>
        <w:rPr>
          <w:rStyle w:val="DefaultParagraphFont"/>
          <w:rFonts w:eastAsia="MS Mincho"/>
          <w:lang w:val="en-US" w:bidi="ar-SA"/>
        </w:rPr>
        <w:t xml:space="preserve">  </w:t>
      </w:r>
      <w:r>
        <w:rPr>
          <w:rStyle w:val="DefaultParagraphFont"/>
          <w:rFonts w:eastAsia="MS Mincho"/>
          <w:color w:val="666666"/>
          <w:sz w:val="32"/>
          <w:lang w:val="en-US" w:bidi="ar-SA"/>
        </w:rPr>
        <w:t>How did we do?</w:t>
      </w:r>
    </w:p>
    <w:p w:rsidR="005F5DCB" w:rsidP="002D29E8">
      <w:pPr>
        <w:pStyle w:val="Normal1"/>
        <w:spacing w:after="0"/>
        <w:ind w:left="0" w:firstLine="0"/>
        <w:jc w:val="center"/>
        <w:rPr>
          <w:rStyle w:val="DefaultParagraphFont"/>
          <w:rFonts w:eastAsia="MS Mincho"/>
          <w:color w:val="666666"/>
          <w:sz w:val="32"/>
          <w:lang w:val="en-US" w:bidi="ar-SA"/>
        </w:rPr>
      </w:pPr>
      <w:r>
        <w:rPr>
          <w:color w:val="666666"/>
          <w:sz w:val="32"/>
        </w:rPr>
        <w:drawing>
          <wp:inline>
            <wp:extent cx="533400" cy="514350"/>
            <wp:docPr id="100004"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179168051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5"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444158598"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6"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172137732"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7"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1727323802"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color w:val="666666"/>
          <w:sz w:val="32"/>
        </w:rPr>
        <w:drawing>
          <wp:inline>
            <wp:extent cx="533400" cy="514350"/>
            <wp:docPr id="100008"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1162516985"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5F5DCB" w:rsidP="002D29E8">
      <w:pPr>
        <w:pStyle w:val="Normal1"/>
        <w:spacing w:after="0"/>
        <w:ind w:left="0" w:firstLine="0"/>
        <w:jc w:val="center"/>
        <w:rPr>
          <w:rStyle w:val="DefaultParagraphFont"/>
          <w:rFonts w:eastAsia="MS Mincho"/>
          <w:color w:val="909090"/>
          <w:sz w:val="32"/>
          <w:lang w:val="en-US" w:bidi="ar-SA"/>
        </w:rPr>
      </w:pPr>
      <w:r>
        <w:rPr>
          <w:rStyle w:val="DefaultParagraphFont"/>
          <w:rFonts w:eastAsia="MS Mincho"/>
          <w:color w:val="909090"/>
          <w:sz w:val="32"/>
          <w:lang w:val="en-US" w:bidi="ar-SA"/>
        </w:rPr>
        <w:t>If you rate this transcript 3 or below, this agent will not work on your future orders</w:t>
      </w:r>
    </w:p>
    <w:p w:rsidR="005F5DCB" w:rsidP="002D29E8">
      <w:pPr>
        <w:pStyle w:val="Normal1"/>
        <w:spacing w:after="0"/>
        <w:ind w:left="0" w:firstLine="0"/>
        <w:jc w:val="center"/>
        <w:rPr>
          <w:rStyle w:val="DefaultParagraphFont"/>
          <w:rFonts w:eastAsia="MS Mincho"/>
          <w:b/>
          <w:color w:val="0000FF"/>
          <w:sz w:val="24"/>
          <w:u w:val="single"/>
          <w:lang w:val="en-US" w:bidi="ar-SA"/>
        </w:rPr>
      </w:pPr>
      <w:r>
        <w:rPr>
          <w:rStyle w:val="DefaultParagraphFont"/>
          <w:rFonts w:eastAsia="MS Mincho"/>
          <w:b/>
          <w:color w:val="0000FF"/>
          <w:sz w:val="24"/>
          <w:u w:val="single"/>
          <w:lang w:val="en-US" w:bidi="ar-SA"/>
        </w:rPr>
        <w:fldChar w:fldCharType="begin"/>
      </w:r>
      <w:r>
        <w:rPr>
          <w:rStyle w:val="DefaultParagraphFont"/>
          <w:rFonts w:eastAsia="MS Mincho"/>
          <w:b/>
          <w:color w:val="0000FF"/>
          <w:sz w:val="24"/>
          <w:u w:val="single"/>
          <w:lang w:val="en-US" w:bidi="ar-SA"/>
        </w:rPr>
        <w:instrText xml:space="preserve"> HYPERLINK "https://www.rev.com/transcription/rate/1EFB8B1F71EAB7017607335EAA8F11358F010821CEF6B66B5E978EB8" </w:instrText>
      </w:r>
      <w:r>
        <w:rPr>
          <w:rStyle w:val="DefaultParagraphFont"/>
          <w:rFonts w:eastAsia="MS Mincho"/>
          <w:b/>
          <w:color w:val="0000FF"/>
          <w:sz w:val="24"/>
          <w:u w:val="single"/>
          <w:lang w:val="en-US" w:bidi="ar-SA"/>
        </w:rPr>
        <w:fldChar w:fldCharType="separate"/>
      </w:r>
      <w:r>
        <w:rPr>
          <w:rStyle w:val="DefaultParagraphFont"/>
          <w:rFonts w:eastAsia="MS Mincho"/>
          <w:b/>
          <w:color w:val="0000FF"/>
          <w:sz w:val="24"/>
          <w:u w:val="single"/>
          <w:lang w:val="en-US" w:bidi="ar-SA"/>
        </w:rPr>
        <w:t>Rate this transcript</w:t>
      </w:r>
      <w:r>
        <w:rPr>
          <w:rStyle w:val="DefaultParagraphFont"/>
          <w:rFonts w:eastAsia="MS Mincho"/>
          <w:b/>
          <w:color w:val="0000FF"/>
          <w:sz w:val="24"/>
          <w:u w:val="single"/>
          <w:lang w:val="en-US" w:bidi="ar-SA"/>
        </w:rPr>
        <w:fldChar w:fldCharType="end"/>
      </w:r>
      <w:bookmarkEnd w:id="0"/>
      <w:r>
        <w:rPr>
          <w:rStyle w:val="DefaultParagraphFont"/>
          <w:rFonts w:eastAsia="MS Mincho"/>
          <w:b/>
          <w:color w:val="0000FF"/>
          <w:sz w:val="24"/>
          <w:u w:val="single"/>
          <w:lang w:val="en-US" w:bidi="ar-SA"/>
        </w:rPr>
        <w:br w:type="page"/>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ChrisCarrington:</w:t>
      </w:r>
      <w:r>
        <w:rPr>
          <w:rFonts w:ascii="Calibri" w:eastAsia="Calibri" w:hAnsi="Calibri" w:cs="Calibri"/>
          <w:b w:val="0"/>
          <w:i w:val="0"/>
          <w:color w:val="000000"/>
          <w:sz w:val="22"/>
        </w:rPr>
        <w:tab/>
      </w:r>
      <w:r>
        <w:rPr>
          <w:rFonts w:ascii="Calibri" w:eastAsia="Calibri" w:hAnsi="Calibri" w:cs="Calibri"/>
          <w:b w:val="0"/>
          <w:i w:val="0"/>
          <w:color w:val="000000"/>
          <w:sz w:val="22"/>
        </w:rPr>
        <w:t>I want to know why the contract was written. I want to know what it's purpose was. I need to know all of the nuances and the subtleties. Frankly, I want to know what keeps the CEOs up at night. Once I understand that, once I become the subject matter expert in that field, I want to know how it works and why it works. Once I understand why a contract is executed, or why certain duties are owed to certain parties, then I have a better understanding of how to approach the case. I have a better understanding on how to educate the jury, or the judge, or the fact finder.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I think there's a real benefit to our litigation strategy, which makes us, in turn, less fearful to weigh it into certain industries. People don't have endlessly deep pockets. And litigation is, often, prohibitively expensive. We take strains to balance those two competing forces. We try to do a lot of work on the front end to determine what the strategy will be when the case does come to a resolution at trial, even if it's two, three years later.</w:t>
      </w:r>
    </w:p>
    <w:p w:rsidR="00A77B3E">
      <w:pPr>
        <w:spacing w:before="240" w:beforeAutospacing="1"/>
        <w:ind w:left="2160" w:hanging="2160"/>
        <w:jc w:val="left"/>
        <w:rPr>
          <w:rFonts w:ascii="Calibri" w:eastAsia="Calibri" w:hAnsi="Calibri" w:cs="Calibri"/>
          <w:b w:val="0"/>
          <w:i w:val="0"/>
          <w:color w:val="000000"/>
          <w:sz w:val="22"/>
        </w:rPr>
      </w:pPr>
      <w:r>
        <w:rPr>
          <w:rFonts w:ascii="Calibri" w:eastAsia="Calibri" w:hAnsi="Calibri" w:cs="Calibri"/>
          <w:b w:val="0"/>
          <w:i w:val="0"/>
          <w:color w:val="000000"/>
          <w:sz w:val="22"/>
        </w:rPr>
        <w:tab/>
        <w:t>The rules of procedure are the same, regardless of the type of case, regardless of the claims or the dispute, regardless of the parties on either side. What changes is the industry, and the needs of the client, the history of the client, the nuances and the subtleties. The devil is always in the details, so by starting our approach with understanding that industry, we're able to, more fearlessly, litigate as the subject matter experts for that particular industry.</w:t>
      </w:r>
    </w:p>
    <w:p w:rsidR="00A77B3E">
      <w:pPr>
        <w:spacing w:before="240" w:beforeAutospacing="1"/>
        <w:ind w:left="2160" w:hanging="2160"/>
        <w:jc w:val="left"/>
        <w:rPr>
          <w:rFonts w:ascii="Calibri" w:eastAsia="Calibri" w:hAnsi="Calibri" w:cs="Calibri"/>
          <w:b w:val="0"/>
          <w:i w:val="0"/>
          <w:color w:val="000000"/>
          <w:sz w:val="22"/>
        </w:rPr>
      </w:pPr>
    </w:p>
    <w:p w:rsidR="00A77B3E">
      <w:pPr>
        <w:spacing w:before="240" w:beforeAutospacing="1"/>
        <w:ind w:left="2160" w:hanging="2160"/>
        <w:jc w:val="center"/>
        <w:rPr>
          <w:rFonts w:ascii="Calibri" w:eastAsia="Calibri" w:hAnsi="Calibri" w:cs="Calibri"/>
          <w:b w:val="0"/>
          <w:i w:val="0"/>
          <w:color w:val="666666"/>
          <w:sz w:val="32"/>
        </w:rPr>
      </w:pPr>
      <w:bookmarkStart w:id="2" w:name="_RevRateUsLastPage"/>
      <w:r>
        <w:rPr>
          <w:rFonts w:ascii="Calibri" w:eastAsia="Calibri" w:hAnsi="Calibri" w:cs="Calibri"/>
          <w:b w:val="0"/>
          <w:i w:val="0"/>
          <w:color w:val="666666"/>
          <w:sz w:val="32"/>
        </w:rPr>
        <w:t>How did we do?</w:t>
      </w:r>
    </w:p>
    <w:p w:rsidR="00A77B3E">
      <w:pPr>
        <w:spacing w:before="240" w:beforeAutospacing="1"/>
        <w:ind w:left="2160" w:hanging="2160"/>
        <w:jc w:val="center"/>
        <w:rPr>
          <w:rFonts w:ascii="Calibri" w:eastAsia="Calibri" w:hAnsi="Calibri" w:cs="Calibri"/>
          <w:b w:val="0"/>
          <w:i w:val="0"/>
          <w:color w:val="666666"/>
          <w:sz w:val="32"/>
        </w:rPr>
      </w:pPr>
      <w:r>
        <w:rPr>
          <w:rFonts w:ascii="Calibri" w:eastAsia="Calibri" w:hAnsi="Calibri" w:cs="Calibri"/>
          <w:b w:val="0"/>
          <w:i w:val="0"/>
          <w:color w:val="666666"/>
          <w:sz w:val="32"/>
        </w:rPr>
        <w:drawing>
          <wp:inline>
            <wp:extent cx="533400" cy="514350"/>
            <wp:docPr id="100001" name="">
              <a:hlinkClick xmlns:a="http://schemas.openxmlformats.org/drawingml/2006/main" xmlns:r="http://schemas.openxmlformats.org/officeDocument/2006/relationships" r:id="rId6"/>
            </wp:docPr>
            <wp:cNvGraphicFramePr/>
            <a:graphic xmlns:a="http://schemas.openxmlformats.org/drawingml/2006/main">
              <a:graphicData uri="http://schemas.openxmlformats.org/drawingml/2006/picture">
                <pic:pic xmlns:pic="http://schemas.openxmlformats.org/drawingml/2006/picture">
                  <pic:nvPicPr>
                    <pic:cNvPr id="431874100"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2" name="">
              <a:hlinkClick xmlns:a="http://schemas.openxmlformats.org/drawingml/2006/main" xmlns:r="http://schemas.openxmlformats.org/officeDocument/2006/relationships" r:id="rId8"/>
            </wp:docPr>
            <wp:cNvGraphicFramePr/>
            <a:graphic xmlns:a="http://schemas.openxmlformats.org/drawingml/2006/main">
              <a:graphicData uri="http://schemas.openxmlformats.org/drawingml/2006/picture">
                <pic:pic xmlns:pic="http://schemas.openxmlformats.org/drawingml/2006/picture">
                  <pic:nvPicPr>
                    <pic:cNvPr id="1104882832"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100003" name="">
              <a:hlinkClick xmlns:a="http://schemas.openxmlformats.org/drawingml/2006/main" xmlns:r="http://schemas.openxmlformats.org/officeDocument/2006/relationships" r:id="rId9"/>
            </wp:docPr>
            <wp:cNvGraphicFramePr/>
            <a:graphic xmlns:a="http://schemas.openxmlformats.org/drawingml/2006/main">
              <a:graphicData uri="http://schemas.openxmlformats.org/drawingml/2006/picture">
                <pic:pic xmlns:pic="http://schemas.openxmlformats.org/drawingml/2006/picture">
                  <pic:nvPicPr>
                    <pic:cNvPr id="1098935704"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904744326" name="">
              <a:hlinkClick xmlns:a="http://schemas.openxmlformats.org/drawingml/2006/main" xmlns:r="http://schemas.openxmlformats.org/officeDocument/2006/relationships" r:id="rId10"/>
            </wp:docPr>
            <wp:cNvGraphicFramePr/>
            <a:graphic xmlns:a="http://schemas.openxmlformats.org/drawingml/2006/main">
              <a:graphicData uri="http://schemas.openxmlformats.org/drawingml/2006/picture">
                <pic:pic xmlns:pic="http://schemas.openxmlformats.org/drawingml/2006/picture">
                  <pic:nvPicPr>
                    <pic:cNvPr id="566507499"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r>
        <w:rPr>
          <w:rFonts w:ascii="Calibri" w:eastAsia="Calibri" w:hAnsi="Calibri" w:cs="Calibri"/>
          <w:b w:val="0"/>
          <w:i w:val="0"/>
          <w:color w:val="666666"/>
          <w:sz w:val="32"/>
        </w:rPr>
        <w:drawing>
          <wp:inline>
            <wp:extent cx="533400" cy="514350"/>
            <wp:docPr id="507917933" name="">
              <a:hlinkClick xmlns:a="http://schemas.openxmlformats.org/drawingml/2006/main" xmlns:r="http://schemas.openxmlformats.org/officeDocument/2006/relationships" r:id="rId11"/>
            </wp:docPr>
            <wp:cNvGraphicFramePr/>
            <a:graphic xmlns:a="http://schemas.openxmlformats.org/drawingml/2006/main">
              <a:graphicData uri="http://schemas.openxmlformats.org/drawingml/2006/picture">
                <pic:pic xmlns:pic="http://schemas.openxmlformats.org/drawingml/2006/picture">
                  <pic:nvPicPr>
                    <pic:cNvPr id="1084951760" name=""/>
                    <pic:cNvPicPr/>
                  </pic:nvPicPr>
                  <pic:blipFill>
                    <a:blip xmlns:r="http://schemas.openxmlformats.org/officeDocument/2006/relationships" r:embed="rId7"/>
                    <a:stretch>
                      <a:fillRect/>
                    </a:stretch>
                  </pic:blipFill>
                  <pic:spPr>
                    <a:xfrm>
                      <a:off x="0" y="0"/>
                      <a:ext cx="533400" cy="514350"/>
                    </a:xfrm>
                    <a:prstGeom prst="rect">
                      <a:avLst/>
                    </a:prstGeom>
                  </pic:spPr>
                </pic:pic>
              </a:graphicData>
            </a:graphic>
          </wp:inline>
        </w:drawing>
      </w:r>
    </w:p>
    <w:p w:rsidR="00A77B3E">
      <w:pPr>
        <w:spacing w:before="240" w:beforeAutospacing="1"/>
        <w:ind w:left="2160" w:hanging="2160"/>
        <w:jc w:val="center"/>
        <w:rPr>
          <w:rFonts w:ascii="Calibri" w:eastAsia="Calibri" w:hAnsi="Calibri" w:cs="Calibri"/>
          <w:b w:val="0"/>
          <w:i w:val="0"/>
          <w:color w:val="909090"/>
          <w:sz w:val="32"/>
        </w:rPr>
      </w:pPr>
      <w:r>
        <w:rPr>
          <w:rFonts w:ascii="Calibri" w:eastAsia="Calibri" w:hAnsi="Calibri" w:cs="Calibri"/>
          <w:b w:val="0"/>
          <w:i w:val="0"/>
          <w:color w:val="909090"/>
          <w:sz w:val="32"/>
        </w:rPr>
        <w:t>If you rate this transcript 3 or below, this agent will not work on your future orders</w:t>
      </w:r>
    </w:p>
    <w:p w:rsidR="00A77B3E">
      <w:pPr>
        <w:spacing w:before="240" w:beforeAutospacing="1"/>
        <w:ind w:left="2160" w:hanging="2160"/>
        <w:jc w:val="center"/>
        <w:rPr>
          <w:rFonts w:ascii="Calibri" w:eastAsia="Calibri" w:hAnsi="Calibri" w:cs="Calibri"/>
          <w:b/>
          <w:i w:val="0"/>
          <w:color w:val="0000FF"/>
          <w:sz w:val="24"/>
          <w:u w:val="single"/>
        </w:rPr>
      </w:pPr>
      <w:r>
        <w:rPr>
          <w:rFonts w:ascii="Calibri" w:eastAsia="Calibri" w:hAnsi="Calibri" w:cs="Calibri"/>
          <w:b/>
          <w:i w:val="0"/>
          <w:color w:val="0000FF"/>
          <w:sz w:val="24"/>
          <w:u w:val="single"/>
        </w:rPr>
        <w:fldChar w:fldCharType="begin"/>
      </w:r>
      <w:r>
        <w:rPr>
          <w:rFonts w:ascii="Calibri" w:eastAsia="Calibri" w:hAnsi="Calibri" w:cs="Calibri"/>
          <w:b/>
          <w:i w:val="0"/>
          <w:color w:val="0000FF"/>
          <w:sz w:val="24"/>
          <w:u w:val="single"/>
        </w:rPr>
        <w:instrText xml:space="preserve"> HYPERLINK "https://www.rev.com/transcription/rate/1EFB8B1F71EAB7017607335EAA8F11358F010821CEF6B66B5E978EB8" </w:instrText>
      </w:r>
      <w:r>
        <w:rPr>
          <w:rFonts w:ascii="Calibri" w:eastAsia="Calibri" w:hAnsi="Calibri" w:cs="Calibri"/>
          <w:b/>
          <w:i w:val="0"/>
          <w:color w:val="0000FF"/>
          <w:sz w:val="24"/>
          <w:u w:val="single"/>
        </w:rPr>
        <w:fldChar w:fldCharType="separate"/>
      </w:r>
      <w:r>
        <w:rPr>
          <w:rFonts w:ascii="Calibri" w:eastAsia="Calibri" w:hAnsi="Calibri" w:cs="Calibri"/>
          <w:b/>
          <w:i w:val="0"/>
          <w:color w:val="0000FF"/>
          <w:sz w:val="24"/>
          <w:u w:val="single"/>
        </w:rPr>
        <w:t>Rate this transcript</w:t>
      </w:r>
      <w:r>
        <w:rPr>
          <w:rFonts w:ascii="Calibri" w:eastAsia="Calibri" w:hAnsi="Calibri" w:cs="Calibri"/>
          <w:b/>
          <w:i w:val="0"/>
          <w:color w:val="0000FF"/>
          <w:sz w:val="24"/>
          <w:u w:val="single"/>
        </w:rPr>
        <w:fldChar w:fldCharType="end"/>
      </w:r>
      <w:bookmarkEnd w:id="2"/>
    </w:p>
    <w:sectPr>
      <w:headerReference w:type="default" r:id="rId12"/>
      <w:footerReference w:type="default" r:id="rId13"/>
      <w:footerReference w:type="first" r:id="rId14"/>
      <w:pgSz w:w="12240" w:h="15840"/>
      <w:pgMar w:top="1440" w:right="1440" w:bottom="1440" w:left="1440"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mbria">
    <w:altName w:val="Times New Roman"/>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02FF" w:usb1="4000ACFF" w:usb2="00000001" w:usb3="00000000" w:csb0="0000019F" w:csb1="00000000"/>
  </w:font>
  <w:font w:name="Lucida Grande">
    <w:altName w:val="Franklin Gothic Medium Cond"/>
    <w:charset w:val="00"/>
    <w:family w:val="auto"/>
    <w:pitch w:val="variable"/>
    <w:sig w:usb0="E1000AEF" w:usb1="5000A1FF" w:usb2="00000000" w:usb3="00000000" w:csb0="000001BF"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7472"/>
      <w:gridCol w:w="186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4000" w:type="pct"/>
          <w:tcBorders>
            <w:top w:val="nil"/>
            <w:left w:val="nil"/>
            <w:bottom w:val="nil"/>
            <w:right w:val="nil"/>
          </w:tcBorders>
          <w:noWrap/>
        </w:tcPr>
        <w:p>
          <w:pPr>
            <w:jc w:val="left"/>
          </w:pPr>
          <w:r>
            <w:t>Civil and Commercial Litigation  Richards Carrington</w:t>
          </w:r>
        </w:p>
      </w:tc>
      <w:tc>
        <w:tcPr>
          <w:tcW w:w="1000" w:type="pct"/>
          <w:tcBorders>
            <w:top w:val="nil"/>
            <w:left w:val="nil"/>
            <w:bottom w:val="nil"/>
            <w:right w:val="nil"/>
          </w:tcBorders>
          <w:noWrap/>
        </w:tcPr>
        <w:p>
          <w:pPr>
            <w:jc w:val="right"/>
          </w:pPr>
          <w:r>
            <w:t xml:space="preserve">Page </w:t>
          </w:r>
          <w:r>
            <w:fldChar w:fldCharType="begin"/>
          </w:r>
          <w:r>
            <w:instrText>PAGE</w:instrText>
          </w:r>
          <w:r>
            <w:fldChar w:fldCharType="separate"/>
          </w:r>
          <w:r>
            <w:fldChar w:fldCharType="end"/>
          </w:r>
          <w:r>
            <w:t xml:space="preserve"> of </w:t>
          </w:r>
          <w:r>
            <w:fldChar w:fldCharType="begin"/>
          </w:r>
          <w:r>
            <w:instrText>NUMPAGES</w:instrText>
          </w:r>
          <w:r>
            <w:fldChar w:fldCharType="separate"/>
          </w:r>
          <w:r>
            <w:fldChar w:fldCharType="end"/>
          </w:r>
        </w:p>
      </w:tc>
    </w:tr>
  </w:tbl>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250406" w:rsidRPr="00BF36AE" w:rsidP="00BF36AE">
    <w:pPr>
      <w:pStyle w:val="Footer0"/>
      <w:rPr>
        <w:rStyle w:val="DefaultParagraphFont"/>
        <w:rFonts w:ascii="Lucida Grande" w:eastAsia="MS Mincho" w:hAnsi="Lucida Grande" w:cs="Lucida Grande"/>
        <w:color w:val="7F7F7F" w:themeColor="text1" w:themeTint="80"/>
        <w:lang w:val="en-US" w:bidi="ar-SA"/>
      </w:rPr>
    </w:pPr>
    <w:r w:rsidRPr="00BF36AE">
      <w:rPr>
        <w:rStyle w:val="DefaultParagraphFont"/>
        <w:rFonts w:ascii="Lucida Grande" w:eastAsia="MS Mincho" w:hAnsi="Lucida Grande" w:cs="Lucida Grande"/>
        <w:color w:val="7F7F7F" w:themeColor="text1" w:themeTint="80"/>
        <w:lang w:val="en-US" w:bidi="ar-SA"/>
      </w:rPr>
      <w:t xml:space="preserve">Need Help? </w:t>
    </w:r>
    <w:r>
      <w:rPr>
        <w:rStyle w:val="DefaultParagraphFont"/>
        <w:rFonts w:eastAsia="MS Mincho" w:cs="Times New Roman"/>
        <w:lang w:val="en-US" w:bidi="ar-SA"/>
      </w:rPr>
      <w:fldChar w:fldCharType="begin"/>
    </w:r>
    <w:r>
      <w:rPr>
        <w:rStyle w:val="DefaultParagraphFont"/>
        <w:rFonts w:eastAsia="MS Mincho" w:cs="Times New Roman"/>
        <w:lang w:val="en-US" w:bidi="ar-SA"/>
      </w:rPr>
      <w:instrText xml:space="preserve"> HYPERLINK "mailto:support@rev.com" </w:instrText>
    </w:r>
    <w:r>
      <w:rPr>
        <w:rStyle w:val="DefaultParagraphFont"/>
        <w:rFonts w:eastAsia="MS Mincho" w:cs="Times New Roman"/>
        <w:lang w:val="en-US" w:bidi="ar-SA"/>
      </w:rPr>
      <w:fldChar w:fldCharType="separate"/>
    </w:r>
    <w:r w:rsidRPr="00BF36AE">
      <w:rPr>
        <w:rStyle w:val="Hyperlink"/>
        <w:rFonts w:ascii="Lucida Grande" w:eastAsia="MS Mincho" w:hAnsi="Lucida Grande" w:cs="Lucida Grande"/>
        <w:lang w:val="en-US" w:bidi="ar-SA"/>
      </w:rPr>
      <w:t>mailto:support@rev.com</w:t>
    </w:r>
    <w:r>
      <w:rPr>
        <w:rStyle w:val="DefaultParagraphFont"/>
        <w:rFonts w:eastAsia="MS Mincho" w:cs="Times New Roman"/>
        <w:lang w:val="en-US" w:bidi="ar-SA"/>
      </w:rPr>
      <w:fldChar w:fldCharType="end"/>
    </w:r>
    <w:r w:rsidRPr="00BF36AE">
      <w:rPr>
        <w:rStyle w:val="DefaultParagraphFont"/>
        <w:rFonts w:ascii="Lucida Grande" w:eastAsia="MS Mincho" w:hAnsi="Lucida Grande" w:cs="Lucida Grande"/>
        <w:color w:val="7F7F7F" w:themeColor="text1" w:themeTint="80"/>
        <w:lang w:val="en-US" w:bidi="ar-SA"/>
      </w:rPr>
      <w:t xml:space="preserve">  </w:t>
    </w:r>
  </w:p>
  <w:p w:rsidR="00250406">
    <w:pPr>
      <w:pStyle w:val="Footer"/>
      <w:rPr>
        <w:rStyle w:val="DefaultParagraphFont"/>
        <w:rFonts w:eastAsia="MS Mincho"/>
        <w:b/>
        <w:color w:val="909090"/>
        <w:u w:val="none"/>
        <w:lang w:val="en-US" w:bidi="ar-SA"/>
      </w:rPr>
    </w:pPr>
    <w:r>
      <w:rPr>
        <w:rStyle w:val="DefaultParagraphFont"/>
        <w:rFonts w:eastAsia="MS Mincho"/>
        <w:b/>
        <w:color w:val="0000FF"/>
        <w:u w:val="single"/>
        <w:lang w:val="en-US" w:bidi="ar-SA"/>
      </w:rPr>
      <w:fldChar w:fldCharType="begin"/>
    </w:r>
    <w:r>
      <w:rPr>
        <w:rStyle w:val="DefaultParagraphFont"/>
        <w:rFonts w:eastAsia="MS Mincho"/>
        <w:b/>
        <w:color w:val="0000FF"/>
        <w:u w:val="single"/>
        <w:lang w:val="en-US" w:bidi="ar-SA"/>
      </w:rPr>
      <w:instrText xml:space="preserve"> HYPERLINK "https://www.rev.com/transcription/convrttc?t=1EFB8B1F71EAB7017607335EAA8F11358F010821CEF6B66B5E978EB8" </w:instrText>
    </w:r>
    <w:r>
      <w:rPr>
        <w:rStyle w:val="DefaultParagraphFont"/>
        <w:rFonts w:eastAsia="MS Mincho"/>
        <w:b/>
        <w:color w:val="0000FF"/>
        <w:u w:val="single"/>
        <w:lang w:val="en-US" w:bidi="ar-SA"/>
      </w:rPr>
      <w:fldChar w:fldCharType="separate"/>
    </w:r>
    <w:r>
      <w:rPr>
        <w:rStyle w:val="DefaultParagraphFont"/>
        <w:rFonts w:eastAsia="MS Mincho"/>
        <w:b/>
        <w:color w:val="0000FF"/>
        <w:u w:val="single"/>
        <w:lang w:val="en-US" w:bidi="ar-SA"/>
      </w:rPr>
      <w:t>Get this transcript</w:t>
    </w:r>
    <w:r>
      <w:rPr>
        <w:rStyle w:val="DefaultParagraphFont"/>
        <w:rFonts w:eastAsia="MS Mincho"/>
        <w:b/>
        <w:color w:val="0000FF"/>
        <w:u w:val="single"/>
        <w:lang w:val="en-US" w:bidi="ar-SA"/>
      </w:rPr>
      <w:fldChar w:fldCharType="end"/>
    </w:r>
    <w:r>
      <w:rPr>
        <w:rStyle w:val="DefaultParagraphFont"/>
        <w:rFonts w:eastAsia="MS Mincho"/>
        <w:b/>
        <w:color w:val="909090"/>
        <w:u w:val="none"/>
        <w:lang w:val="en-US" w:bidi="ar-SA"/>
      </w:rPr>
      <w:t xml:space="preserve"> with table formatting</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335"/>
      <w:gridCol w:w="4203"/>
      <w:gridCol w:w="2802"/>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tcW w:w="1250" w:type="pct"/>
          <w:tcBorders>
            <w:top w:val="nil"/>
            <w:left w:val="nil"/>
            <w:bottom w:val="nil"/>
            <w:right w:val="nil"/>
          </w:tcBorders>
          <w:noWrap/>
        </w:tcPr>
        <w:p>
          <w:pPr>
            <w:jc w:val="left"/>
          </w:pPr>
        </w:p>
      </w:tc>
      <w:tc>
        <w:tcPr>
          <w:tcW w:w="2250" w:type="pct"/>
          <w:tcBorders>
            <w:top w:val="nil"/>
            <w:left w:val="nil"/>
            <w:bottom w:val="nil"/>
            <w:right w:val="nil"/>
          </w:tcBorders>
          <w:noWrap/>
        </w:tcPr>
        <w:p>
          <w:pPr>
            <w:jc w:val="center"/>
          </w:pPr>
        </w:p>
      </w:tc>
      <w:tc>
        <w:tcPr>
          <w:tcW w:w="1500" w:type="pct"/>
          <w:tcBorders>
            <w:top w:val="nil"/>
            <w:left w:val="nil"/>
            <w:bottom w:val="nil"/>
            <w:right w:val="nil"/>
          </w:tcBorders>
          <w:noWrap/>
        </w:tcPr>
        <w:p>
          <w:pPr>
            <w:jc w:val="right"/>
          </w:pPr>
        </w:p>
      </w:tc>
    </w:tr>
  </w:tbl>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Normal0">
    <w:name w:val="Normal_0"/>
    <w:qFormat/>
    <w:rsid w:val="00944787"/>
    <w:rPr>
      <w:rFonts w:ascii="Times New Roman" w:eastAsia="MS Mincho" w:hAnsi="Times New Roman"/>
      <w:sz w:val="24"/>
      <w:szCs w:val="24"/>
      <w:lang w:eastAsia="en-US"/>
    </w:rPr>
  </w:style>
  <w:style w:type="table" w:customStyle="1" w:styleId="ListTable1Light1">
    <w:name w:val="List Table 1 Light1"/>
    <w:basedOn w:val="TableNormal"/>
    <w:uiPriority w:val="46"/>
    <w:rsid w:val="00DA4A5E"/>
    <w:rPr>
      <w:rFonts w:ascii="Times New Roman" w:eastAsia="MS Mincho" w:hAnsi="Times New Roman" w:cs="Calibri"/>
      <w:lang w:eastAsia="en-US"/>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rmal1">
    <w:name w:val="Normal_1"/>
    <w:qFormat/>
    <w:rsid w:val="00B84108"/>
    <w:pPr>
      <w:spacing w:after="280"/>
      <w:ind w:left="1440" w:hanging="1440"/>
    </w:pPr>
    <w:rPr>
      <w:rFonts w:ascii="Calibri" w:eastAsia="MS Mincho" w:hAnsi="Calibri" w:cs="Calibri"/>
      <w:sz w:val="24"/>
      <w:szCs w:val="24"/>
      <w:lang w:eastAsia="en-US"/>
    </w:rPr>
  </w:style>
  <w:style w:type="character" w:styleId="Hyperlink">
    <w:name w:val="Hyperlink"/>
    <w:uiPriority w:val="99"/>
    <w:unhideWhenUsed/>
    <w:rsid w:val="0097557F"/>
    <w:rPr>
      <w:rFonts w:ascii="Calibri" w:eastAsia="MS Mincho" w:hAnsi="Calibri" w:cs="Calibri"/>
      <w:color w:val="0000FF"/>
      <w:u w:val="single"/>
    </w:rPr>
  </w:style>
  <w:style w:type="paragraph" w:customStyle="1" w:styleId="Footer0">
    <w:name w:val="Footer_0"/>
    <w:basedOn w:val="Normal0"/>
    <w:link w:val="FooterChar0"/>
    <w:unhideWhenUsed/>
    <w:rsid w:val="005E2734"/>
    <w:pPr>
      <w:tabs>
        <w:tab w:val="center" w:pos="4680"/>
        <w:tab w:val="right" w:pos="9360"/>
      </w:tabs>
    </w:pPr>
  </w:style>
  <w:style w:type="character" w:customStyle="1" w:styleId="FooterChar0">
    <w:name w:val="Footer Char_0"/>
    <w:basedOn w:val="DefaultParagraphFont"/>
    <w:link w:val="Footer0"/>
    <w:rsid w:val="005E2734"/>
    <w:rPr>
      <w:sz w:val="24"/>
      <w:szCs w:val="24"/>
    </w:rPr>
  </w:style>
  <w:style w:type="paragraph" w:styleId="Footer">
    <w:name w:val="footer"/>
    <w:basedOn w:val="Normal1"/>
    <w:link w:val="FooterChar"/>
    <w:uiPriority w:val="99"/>
    <w:unhideWhenUsed/>
    <w:rsid w:val="0097557F"/>
    <w:pPr>
      <w:tabs>
        <w:tab w:val="center" w:pos="4320"/>
        <w:tab w:val="right" w:pos="8640"/>
      </w:tabs>
    </w:pPr>
  </w:style>
  <w:style w:type="character" w:customStyle="1" w:styleId="FooterChar">
    <w:name w:val="Footer Char"/>
    <w:basedOn w:val="DefaultParagraphFont"/>
    <w:link w:val="Footer"/>
    <w:uiPriority w:val="99"/>
    <w:rsid w:val="009755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rev.com/transcription/rate/1EFB8B1F71EAB7017607335EAA8F11358F010821CEF6B66B5E978EB8/4" TargetMode="External" /><Relationship Id="rId11" Type="http://schemas.openxmlformats.org/officeDocument/2006/relationships/hyperlink" Target="https://www.rev.com/transcription/rate/1EFB8B1F71EAB7017607335EAA8F11358F010821CEF6B66B5E978EB8/5" TargetMode="External" /><Relationship Id="rId12" Type="http://schemas.openxmlformats.org/officeDocument/2006/relationships/header" Target="header1.xml" /><Relationship Id="rId13" Type="http://schemas.openxmlformats.org/officeDocument/2006/relationships/footer" Target="footer1.xml" /><Relationship Id="rId14" Type="http://schemas.openxmlformats.org/officeDocument/2006/relationships/footer" Target="footer2.xml" /><Relationship Id="rId15" Type="http://schemas.openxmlformats.org/officeDocument/2006/relationships/theme" Target="theme/theme1.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rev.com" TargetMode="External" /><Relationship Id="rId5" Type="http://schemas.openxmlformats.org/officeDocument/2006/relationships/image" Target="media/image1.png" /><Relationship Id="rId6" Type="http://schemas.openxmlformats.org/officeDocument/2006/relationships/hyperlink" Target="https://www.rev.com/transcription/rate/1EFB8B1F71EAB7017607335EAA8F11358F010821CEF6B66B5E978EB8/1" TargetMode="External" /><Relationship Id="rId7" Type="http://schemas.openxmlformats.org/officeDocument/2006/relationships/image" Target="media/image2.png" /><Relationship Id="rId8" Type="http://schemas.openxmlformats.org/officeDocument/2006/relationships/hyperlink" Target="https://www.rev.com/transcription/rate/1EFB8B1F71EAB7017607335EAA8F11358F010821CEF6B66B5E978EB8/2" TargetMode="External" /><Relationship Id="rId9" Type="http://schemas.openxmlformats.org/officeDocument/2006/relationships/hyperlink" Target="https://www.rev.com/transcription/rate/1EFB8B1F71EAB7017607335EAA8F11358F010821CEF6B66B5E978EB8/3"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